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Pr="00056024">
        <w:rPr>
          <w:rFonts w:ascii="Times New Roman" w:hAnsi="Times New Roman"/>
          <w:sz w:val="28"/>
          <w:szCs w:val="28"/>
          <w:lang w:val="en-US"/>
        </w:rPr>
        <w:t>I</w:t>
      </w:r>
      <w:r w:rsidR="00656B3E" w:rsidRPr="00056024">
        <w:rPr>
          <w:rFonts w:ascii="Times New Roman" w:hAnsi="Times New Roman"/>
          <w:sz w:val="28"/>
          <w:szCs w:val="28"/>
          <w:lang w:val="en-US"/>
        </w:rPr>
        <w:t>I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</w:t>
      </w:r>
      <w:r w:rsidR="00D4574D" w:rsidRPr="00D4574D">
        <w:rPr>
          <w:rFonts w:ascii="Times New Roman" w:hAnsi="Times New Roman"/>
          <w:sz w:val="28"/>
          <w:szCs w:val="28"/>
        </w:rPr>
        <w:t>3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 w:rsidR="00110252">
        <w:rPr>
          <w:rFonts w:ascii="Times New Roman" w:hAnsi="Times New Roman"/>
          <w:b/>
          <w:bCs/>
          <w:sz w:val="28"/>
          <w:szCs w:val="28"/>
        </w:rPr>
        <w:t>1</w:t>
      </w:r>
      <w:r w:rsidR="00656B3E">
        <w:rPr>
          <w:rFonts w:ascii="Times New Roman" w:hAnsi="Times New Roman"/>
          <w:b/>
          <w:bCs/>
          <w:sz w:val="28"/>
          <w:szCs w:val="28"/>
        </w:rPr>
        <w:t>88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110252">
        <w:rPr>
          <w:rFonts w:ascii="Times New Roman" w:hAnsi="Times New Roman"/>
          <w:sz w:val="28"/>
          <w:szCs w:val="28"/>
        </w:rPr>
        <w:t>е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110252">
        <w:rPr>
          <w:rFonts w:ascii="Times New Roman" w:hAnsi="Times New Roman"/>
          <w:sz w:val="28"/>
          <w:szCs w:val="28"/>
        </w:rPr>
        <w:t>.</w:t>
      </w:r>
    </w:p>
    <w:p w:rsidR="00F21A22" w:rsidRPr="00D4574D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4574D">
        <w:rPr>
          <w:rFonts w:ascii="Times New Roman" w:hAnsi="Times New Roman" w:cs="Times New Roman"/>
          <w:color w:val="auto"/>
          <w:sz w:val="28"/>
          <w:szCs w:val="28"/>
        </w:rPr>
        <w:t>Тематика обращений распределилась следующим образом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: в области энергетического надзора – </w:t>
      </w:r>
      <w:r w:rsidR="00656B3E">
        <w:rPr>
          <w:rFonts w:ascii="Times New Roman" w:hAnsi="Times New Roman" w:cs="Times New Roman"/>
          <w:color w:val="auto"/>
          <w:sz w:val="28"/>
          <w:szCs w:val="28"/>
        </w:rPr>
        <w:t>42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в области подъемных сооружений – </w:t>
      </w:r>
      <w:r w:rsidR="00656B3E">
        <w:rPr>
          <w:rFonts w:ascii="Times New Roman" w:hAnsi="Times New Roman" w:cs="Times New Roman"/>
          <w:color w:val="auto"/>
          <w:sz w:val="28"/>
          <w:szCs w:val="28"/>
        </w:rPr>
        <w:t>76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D2E52" w:rsidRPr="0011025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деятельности в сфере промышленности – </w:t>
      </w:r>
      <w:r w:rsidR="00656B3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области </w:t>
      </w:r>
      <w:r w:rsidR="00110252" w:rsidRPr="00110252">
        <w:rPr>
          <w:rFonts w:ascii="Times New Roman" w:hAnsi="Times New Roman" w:cs="Times New Roman"/>
          <w:color w:val="auto"/>
          <w:sz w:val="28"/>
          <w:szCs w:val="28"/>
        </w:rPr>
        <w:t>нефтегазового комплекса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656B3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D4574D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граждан </w:t>
      </w:r>
      <w:r w:rsidR="00656B3E">
        <w:rPr>
          <w:rFonts w:ascii="Times New Roman" w:hAnsi="Times New Roman" w:cs="Times New Roman"/>
          <w:color w:val="auto"/>
          <w:sz w:val="28"/>
          <w:szCs w:val="28"/>
        </w:rPr>
        <w:t>114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закончено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56B3E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й граждан переадресованы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10252" w:rsidRPr="0011025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6B3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ащений находятся на рассмотрении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="00656B3E" w:rsidRPr="00D4574D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4574D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202</w:t>
      </w:r>
      <w:r w:rsidR="00D4574D" w:rsidRPr="00D4574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>следующие решения:</w:t>
      </w:r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B3E">
        <w:rPr>
          <w:rFonts w:ascii="Times New Roman" w:hAnsi="Times New Roman" w:cs="Times New Roman"/>
          <w:color w:val="auto"/>
          <w:sz w:val="28"/>
          <w:szCs w:val="28"/>
        </w:rPr>
        <w:t>24</w:t>
      </w:r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B3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B3E">
        <w:rPr>
          <w:rFonts w:ascii="Times New Roman" w:hAnsi="Times New Roman" w:cs="Times New Roman"/>
          <w:color w:val="auto"/>
          <w:sz w:val="28"/>
          <w:szCs w:val="28"/>
        </w:rPr>
        <w:t>90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</w:p>
    <w:p w:rsidR="00514927" w:rsidRDefault="00656B3E">
      <w:bookmarkStart w:id="0" w:name="_GoBack"/>
      <w:bookmarkEnd w:id="0"/>
    </w:p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0E04D3"/>
    <w:rsid w:val="00110252"/>
    <w:rsid w:val="0035195A"/>
    <w:rsid w:val="00402C6E"/>
    <w:rsid w:val="004521A6"/>
    <w:rsid w:val="00656B3E"/>
    <w:rsid w:val="00827558"/>
    <w:rsid w:val="008C5AF9"/>
    <w:rsid w:val="00A5105B"/>
    <w:rsid w:val="00CD2E52"/>
    <w:rsid w:val="00D4574D"/>
    <w:rsid w:val="00E36C6F"/>
    <w:rsid w:val="00E62C39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Родионова Алена Александровна</cp:lastModifiedBy>
  <cp:revision>2</cp:revision>
  <dcterms:created xsi:type="dcterms:W3CDTF">2024-04-09T09:55:00Z</dcterms:created>
  <dcterms:modified xsi:type="dcterms:W3CDTF">2024-04-09T09:55:00Z</dcterms:modified>
</cp:coreProperties>
</file>